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D72C5E">
      <w:pPr>
        <w:spacing w:line="480" w:lineRule="auto"/>
        <w:ind w:firstLine="720"/>
        <w:jc w:val="center"/>
        <w:rPr>
          <w:rFonts w:ascii="Times New Roman" w:hAnsi="Times New Roman" w:cs="Times New Roman"/>
          <w:iCs/>
          <w:sz w:val="24"/>
          <w:szCs w:val="24"/>
        </w:rPr>
      </w:pPr>
    </w:p>
    <w:p w:rsidR="00D72C5E" w:rsidRDefault="00D72C5E" w:rsidP="00D72C5E">
      <w:pPr>
        <w:spacing w:line="480" w:lineRule="auto"/>
        <w:ind w:firstLine="720"/>
        <w:jc w:val="center"/>
        <w:rPr>
          <w:rFonts w:ascii="Times New Roman" w:hAnsi="Times New Roman" w:cs="Times New Roman"/>
          <w:iCs/>
          <w:sz w:val="24"/>
          <w:szCs w:val="24"/>
        </w:rPr>
      </w:pPr>
    </w:p>
    <w:p w:rsidR="00D72C5E" w:rsidRPr="00D72C5E" w:rsidRDefault="00D72C5E" w:rsidP="00D72C5E">
      <w:pPr>
        <w:spacing w:line="480" w:lineRule="auto"/>
        <w:ind w:firstLine="720"/>
        <w:jc w:val="center"/>
        <w:rPr>
          <w:rFonts w:ascii="Times New Roman" w:hAnsi="Times New Roman" w:cs="Times New Roman"/>
          <w:iCs/>
          <w:sz w:val="24"/>
          <w:szCs w:val="24"/>
        </w:rPr>
      </w:pPr>
      <w:r w:rsidRPr="00D72C5E">
        <w:rPr>
          <w:rFonts w:ascii="Times New Roman" w:hAnsi="Times New Roman" w:cs="Times New Roman"/>
          <w:iCs/>
          <w:sz w:val="24"/>
          <w:szCs w:val="24"/>
        </w:rPr>
        <w:t>Cognitive Behavioral Therapy</w:t>
      </w:r>
    </w:p>
    <w:p w:rsidR="00D72C5E" w:rsidRDefault="00E90F04" w:rsidP="00E816D6">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JoLynn Kerschner</w:t>
      </w:r>
    </w:p>
    <w:p w:rsidR="00D72C5E" w:rsidRDefault="00E90F04" w:rsidP="00E816D6">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Mr. Eassey</w:t>
      </w:r>
    </w:p>
    <w:p w:rsidR="00D72C5E" w:rsidRDefault="00E90F04" w:rsidP="00D72C5E">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CRM 330</w:t>
      </w:r>
      <w:bookmarkStart w:id="0" w:name="_GoBack"/>
      <w:bookmarkEnd w:id="0"/>
    </w:p>
    <w:p w:rsidR="00D72C5E" w:rsidRDefault="00D72C5E" w:rsidP="00D72C5E">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November 16, 2016</w:t>
      </w: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D72C5E" w:rsidRDefault="00D72C5E" w:rsidP="00E816D6">
      <w:pPr>
        <w:spacing w:line="480" w:lineRule="auto"/>
        <w:ind w:firstLine="720"/>
        <w:jc w:val="center"/>
        <w:rPr>
          <w:rFonts w:ascii="Times New Roman" w:hAnsi="Times New Roman" w:cs="Times New Roman"/>
          <w:iCs/>
          <w:sz w:val="24"/>
          <w:szCs w:val="24"/>
        </w:rPr>
      </w:pPr>
    </w:p>
    <w:p w:rsidR="00B44C73" w:rsidRDefault="00B44C73" w:rsidP="00E816D6">
      <w:pPr>
        <w:spacing w:line="480" w:lineRule="auto"/>
        <w:ind w:firstLine="720"/>
        <w:jc w:val="center"/>
        <w:rPr>
          <w:rFonts w:ascii="Times New Roman" w:hAnsi="Times New Roman" w:cs="Times New Roman"/>
          <w:iCs/>
          <w:sz w:val="24"/>
          <w:szCs w:val="24"/>
        </w:rPr>
      </w:pPr>
      <w:r>
        <w:rPr>
          <w:rFonts w:ascii="Times New Roman" w:hAnsi="Times New Roman" w:cs="Times New Roman"/>
          <w:iCs/>
          <w:sz w:val="24"/>
          <w:szCs w:val="24"/>
        </w:rPr>
        <w:lastRenderedPageBreak/>
        <w:t>Cognitive Behavioral Therapy</w:t>
      </w:r>
    </w:p>
    <w:p w:rsidR="001B08FA" w:rsidRDefault="001B08FA" w:rsidP="001B08FA">
      <w:pPr>
        <w:spacing w:line="480" w:lineRule="auto"/>
        <w:rPr>
          <w:rFonts w:ascii="Times New Roman" w:hAnsi="Times New Roman" w:cs="Times New Roman"/>
          <w:b/>
          <w:iCs/>
          <w:sz w:val="24"/>
          <w:szCs w:val="24"/>
        </w:rPr>
      </w:pPr>
      <w:r w:rsidRPr="001B08FA">
        <w:rPr>
          <w:rFonts w:ascii="Times New Roman" w:hAnsi="Times New Roman" w:cs="Times New Roman"/>
          <w:b/>
          <w:iCs/>
          <w:sz w:val="24"/>
          <w:szCs w:val="24"/>
        </w:rPr>
        <w:t>Introduction</w:t>
      </w:r>
    </w:p>
    <w:p w:rsidR="001B08FA" w:rsidRDefault="001B08FA" w:rsidP="001B08FA">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Youth in the juvenile system have significantly higher mental health disorder rates than children who are found within the general population</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Dierkhising et al., 2013). They also may have higher rates of disorders as compared to the youth who are under treatment within the mental health system. The prevalence of mental disorders among juveniles is projected to be about 22% while it is estimated that there is about 60% youth within the juvenile system. Research suggests that about 25% to 33% of the youth in the juvenile system have mood disorders (Dierkhising et al., 2013). Also, about 50% of the incarcerated girls have post-traumatic stress disorder and about 19% of the youth are suicidal (Kerr et al., 2014). Additionally, about 66% of the children with mental illness in the juvenile system experience substance abuse, thus making treatment and diagnosis complicated (Kerr et al., 2013). More than 120, 000 children and adolescents were found to be held in the juvenile justice facilities within North America in 2004 (Sickmund, 2004).</w:t>
      </w:r>
      <w:r>
        <w:rPr>
          <w:rFonts w:ascii="Times New Roman" w:hAnsi="Times New Roman" w:cs="Times New Roman"/>
          <w:sz w:val="24"/>
          <w:szCs w:val="24"/>
        </w:rPr>
        <w:t xml:space="preserve"> </w:t>
      </w:r>
    </w:p>
    <w:p w:rsidR="001B08FA" w:rsidRPr="00B459B6" w:rsidRDefault="001B08FA" w:rsidP="001B08FA">
      <w:pPr>
        <w:spacing w:line="480" w:lineRule="auto"/>
        <w:ind w:firstLine="720"/>
        <w:rPr>
          <w:rFonts w:ascii="Times New Roman" w:hAnsi="Times New Roman" w:cs="Times New Roman"/>
          <w:b/>
          <w:iCs/>
          <w:sz w:val="24"/>
          <w:szCs w:val="24"/>
        </w:rPr>
      </w:pPr>
      <w:r>
        <w:rPr>
          <w:rFonts w:ascii="Times New Roman" w:hAnsi="Times New Roman" w:cs="Times New Roman"/>
          <w:sz w:val="24"/>
          <w:szCs w:val="24"/>
        </w:rPr>
        <w:t>Delinquent behavior, aggression, and antisocial behavior have been cited as some of the factors that lead to the incarceration of many young individuals, but these issues wane when compared to the cognitive health challenges that many of these youth face. Studies conducted recently indicate that there is a high rate of mental disorders among youth found within the juvenile system (Odgers et al., 2005). These results have made policy-makers, researchers as well as clinicians to conduct a re-evaluation of the assessment and treatment options which the youth are exposed to in correctional facilities.</w:t>
      </w:r>
      <w:r w:rsidR="0035325F">
        <w:rPr>
          <w:rFonts w:ascii="Times New Roman" w:hAnsi="Times New Roman" w:cs="Times New Roman"/>
          <w:sz w:val="24"/>
          <w:szCs w:val="24"/>
        </w:rPr>
        <w:t xml:space="preserve"> </w:t>
      </w:r>
      <w:r w:rsidR="0035325F">
        <w:rPr>
          <w:rFonts w:ascii="Times New Roman" w:hAnsi="Times New Roman" w:cs="Times New Roman"/>
          <w:sz w:val="24"/>
          <w:szCs w:val="24"/>
        </w:rPr>
        <w:t xml:space="preserve">A substantial number of studies highlight that many of the youth in juvenile systems suffer from multiple mental disorders (Ulzen et al., 1998: </w:t>
      </w:r>
      <w:r w:rsidR="0035325F">
        <w:rPr>
          <w:rFonts w:ascii="Times New Roman" w:hAnsi="Times New Roman" w:cs="Times New Roman"/>
          <w:sz w:val="24"/>
          <w:szCs w:val="24"/>
        </w:rPr>
        <w:lastRenderedPageBreak/>
        <w:t>Abram et al., 2003: Teplin et al., 2002). Unfortunately, Grisso (2004) contends that many of the mental health prognoses conducted for this population is poor and there is a need to respond to the rehabilitation and treatment needs of the youth within these correctional environs</w:t>
      </w:r>
      <w:r w:rsidR="0035325F" w:rsidRPr="00B459B6">
        <w:rPr>
          <w:rFonts w:ascii="Times New Roman" w:hAnsi="Times New Roman" w:cs="Times New Roman"/>
          <w:sz w:val="24"/>
          <w:szCs w:val="24"/>
        </w:rPr>
        <w:t>.</w:t>
      </w:r>
      <w:r w:rsidR="0035325F" w:rsidRPr="00B459B6">
        <w:rPr>
          <w:rFonts w:ascii="Times New Roman" w:hAnsi="Times New Roman" w:cs="Times New Roman"/>
          <w:sz w:val="24"/>
          <w:szCs w:val="24"/>
        </w:rPr>
        <w:t xml:space="preserve"> However, </w:t>
      </w:r>
      <w:r w:rsidR="0035325F" w:rsidRPr="00B459B6">
        <w:rPr>
          <w:rFonts w:ascii="Times New Roman" w:hAnsi="Times New Roman" w:cs="Times New Roman"/>
          <w:color w:val="000000"/>
          <w:sz w:val="24"/>
          <w:szCs w:val="24"/>
          <w:shd w:val="clear" w:color="auto" w:fill="FFFFFF"/>
        </w:rPr>
        <w:t>the literature has failed to take into cons</w:t>
      </w:r>
      <w:r w:rsidR="00B459B6" w:rsidRPr="00B459B6">
        <w:rPr>
          <w:rFonts w:ascii="Times New Roman" w:hAnsi="Times New Roman" w:cs="Times New Roman"/>
          <w:color w:val="000000"/>
          <w:sz w:val="24"/>
          <w:szCs w:val="24"/>
          <w:shd w:val="clear" w:color="auto" w:fill="FFFFFF"/>
        </w:rPr>
        <w:t xml:space="preserve">ideration that there has been </w:t>
      </w:r>
      <w:r w:rsidR="0035325F" w:rsidRPr="00B459B6">
        <w:rPr>
          <w:rFonts w:ascii="Times New Roman" w:hAnsi="Times New Roman" w:cs="Times New Roman"/>
          <w:color w:val="000000"/>
          <w:sz w:val="24"/>
          <w:szCs w:val="24"/>
          <w:shd w:val="clear" w:color="auto" w:fill="FFFFFF"/>
        </w:rPr>
        <w:t>renewed interest in psychosocial interventions, including psychotherapy,</w:t>
      </w:r>
      <w:r w:rsidR="00B459B6">
        <w:rPr>
          <w:rFonts w:ascii="Times New Roman" w:hAnsi="Times New Roman" w:cs="Times New Roman"/>
          <w:color w:val="000000"/>
          <w:sz w:val="24"/>
          <w:szCs w:val="24"/>
          <w:shd w:val="clear" w:color="auto" w:fill="FFFFFF"/>
        </w:rPr>
        <w:t xml:space="preserve"> particularly CBT techniques and its advantages when treating juvenile offenders with mental health disorders. </w:t>
      </w:r>
    </w:p>
    <w:p w:rsidR="0035325F" w:rsidRDefault="00AB4AE8" w:rsidP="0035325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Overview of </w:t>
      </w:r>
      <w:r w:rsidR="0035325F">
        <w:rPr>
          <w:rFonts w:ascii="Times New Roman" w:hAnsi="Times New Roman" w:cs="Times New Roman"/>
          <w:b/>
          <w:sz w:val="24"/>
          <w:szCs w:val="24"/>
        </w:rPr>
        <w:t xml:space="preserve">Cognitive Behavioral Therapy </w:t>
      </w:r>
      <w:r w:rsidR="0035325F" w:rsidRPr="0035325F">
        <w:rPr>
          <w:rFonts w:ascii="Times New Roman" w:hAnsi="Times New Roman" w:cs="Times New Roman"/>
          <w:b/>
          <w:sz w:val="24"/>
          <w:szCs w:val="24"/>
        </w:rPr>
        <w:t xml:space="preserve"> </w:t>
      </w:r>
    </w:p>
    <w:p w:rsidR="007E3527" w:rsidRPr="00B459B6" w:rsidRDefault="007E3527" w:rsidP="00B459B6">
      <w:pPr>
        <w:spacing w:line="480" w:lineRule="auto"/>
        <w:ind w:firstLine="720"/>
        <w:rPr>
          <w:rFonts w:ascii="Times New Roman" w:hAnsi="Times New Roman" w:cs="Times New Roman"/>
          <w:b/>
          <w:sz w:val="24"/>
          <w:szCs w:val="24"/>
        </w:rPr>
      </w:pPr>
      <w:r w:rsidRPr="00E27079">
        <w:rPr>
          <w:rFonts w:ascii="Times New Roman" w:hAnsi="Times New Roman" w:cs="Times New Roman"/>
          <w:sz w:val="24"/>
          <w:szCs w:val="24"/>
        </w:rPr>
        <w:t>Cognitive-behavioral therapy (CBT) represents a unique categor</w:t>
      </w:r>
      <w:r w:rsidR="00003CD9">
        <w:rPr>
          <w:rFonts w:ascii="Times New Roman" w:hAnsi="Times New Roman" w:cs="Times New Roman"/>
          <w:sz w:val="24"/>
          <w:szCs w:val="24"/>
        </w:rPr>
        <w:t>y of psychological intervention</w:t>
      </w:r>
      <w:r w:rsidRPr="00E27079">
        <w:rPr>
          <w:rFonts w:ascii="Times New Roman" w:hAnsi="Times New Roman" w:cs="Times New Roman"/>
          <w:sz w:val="24"/>
          <w:szCs w:val="24"/>
        </w:rPr>
        <w:t xml:space="preserve"> based on scientific models of human behavior, cognition, and emotion (Dobson, 2000).</w:t>
      </w:r>
      <w:r w:rsidRPr="00E27079">
        <w:rPr>
          <w:rFonts w:ascii="Times New Roman" w:hAnsi="Times New Roman" w:cs="Times New Roman"/>
          <w:sz w:val="24"/>
          <w:szCs w:val="24"/>
        </w:rPr>
        <w:t xml:space="preserve"> </w:t>
      </w:r>
      <w:r w:rsidR="00E27079" w:rsidRPr="00E27079">
        <w:rPr>
          <w:rFonts w:ascii="Times New Roman" w:hAnsi="Times New Roman" w:cs="Times New Roman"/>
          <w:sz w:val="24"/>
          <w:szCs w:val="24"/>
        </w:rPr>
        <w:t xml:space="preserve">A type of therapy commonly implemented in juvenile facilities that help patients understand the thoughts and </w:t>
      </w:r>
      <w:r w:rsidR="00003CD9" w:rsidRPr="00E27079">
        <w:rPr>
          <w:rFonts w:ascii="Times New Roman" w:hAnsi="Times New Roman" w:cs="Times New Roman"/>
          <w:sz w:val="24"/>
          <w:szCs w:val="24"/>
        </w:rPr>
        <w:t>feelings</w:t>
      </w:r>
      <w:r w:rsidR="00E27079" w:rsidRPr="00E27079">
        <w:rPr>
          <w:rFonts w:ascii="Times New Roman" w:hAnsi="Times New Roman" w:cs="Times New Roman"/>
          <w:sz w:val="24"/>
          <w:szCs w:val="24"/>
        </w:rPr>
        <w:t xml:space="preserve"> that influence their behaviors (Turner, 2016).</w:t>
      </w:r>
      <w:r w:rsidR="00003CD9">
        <w:rPr>
          <w:rFonts w:ascii="Times New Roman" w:hAnsi="Times New Roman" w:cs="Times New Roman"/>
          <w:sz w:val="24"/>
          <w:szCs w:val="24"/>
        </w:rPr>
        <w:t xml:space="preserve"> </w:t>
      </w:r>
      <w:r w:rsidR="00003CD9" w:rsidRPr="00E816D6">
        <w:rPr>
          <w:rFonts w:ascii="Times New Roman" w:hAnsi="Times New Roman" w:cs="Times New Roman"/>
          <w:sz w:val="24"/>
          <w:szCs w:val="24"/>
        </w:rPr>
        <w:t>CB</w:t>
      </w:r>
      <w:r w:rsidR="00003CD9">
        <w:rPr>
          <w:rFonts w:ascii="Times New Roman" w:hAnsi="Times New Roman" w:cs="Times New Roman"/>
          <w:sz w:val="24"/>
          <w:szCs w:val="24"/>
        </w:rPr>
        <w:t xml:space="preserve">T depends on the idea that one’s </w:t>
      </w:r>
      <w:r w:rsidR="00003CD9" w:rsidRPr="00E816D6">
        <w:rPr>
          <w:rFonts w:ascii="Times New Roman" w:hAnsi="Times New Roman" w:cs="Times New Roman"/>
          <w:sz w:val="24"/>
          <w:szCs w:val="24"/>
        </w:rPr>
        <w:t xml:space="preserve">considerations, emotions, physical </w:t>
      </w:r>
      <w:r w:rsidR="00003CD9" w:rsidRPr="00E816D6">
        <w:rPr>
          <w:rFonts w:ascii="Times New Roman" w:hAnsi="Times New Roman" w:cs="Times New Roman"/>
          <w:sz w:val="24"/>
          <w:szCs w:val="24"/>
        </w:rPr>
        <w:t>sensations,</w:t>
      </w:r>
      <w:r w:rsidR="00003CD9" w:rsidRPr="00E816D6">
        <w:rPr>
          <w:rFonts w:ascii="Times New Roman" w:hAnsi="Times New Roman" w:cs="Times New Roman"/>
          <w:sz w:val="24"/>
          <w:szCs w:val="24"/>
        </w:rPr>
        <w:t xml:space="preserve"> and activities are interconnected, and that </w:t>
      </w:r>
      <w:r w:rsidR="00003CD9" w:rsidRPr="004C7172">
        <w:rPr>
          <w:rFonts w:ascii="Times New Roman" w:hAnsi="Times New Roman" w:cs="Times New Roman"/>
          <w:noProof/>
          <w:sz w:val="24"/>
          <w:szCs w:val="24"/>
        </w:rPr>
        <w:t>negative</w:t>
      </w:r>
      <w:r w:rsidR="00003CD9" w:rsidRPr="00E816D6">
        <w:rPr>
          <w:rFonts w:ascii="Times New Roman" w:hAnsi="Times New Roman" w:cs="Times New Roman"/>
          <w:sz w:val="24"/>
          <w:szCs w:val="24"/>
        </w:rPr>
        <w:t xml:space="preserve"> musings and sentiments can trap you in an endless loop. </w:t>
      </w:r>
      <w:r w:rsidR="00E27079" w:rsidRPr="00E27079">
        <w:rPr>
          <w:rFonts w:ascii="Times New Roman" w:hAnsi="Times New Roman" w:cs="Times New Roman"/>
          <w:sz w:val="24"/>
          <w:szCs w:val="24"/>
        </w:rPr>
        <w:t xml:space="preserve"> </w:t>
      </w:r>
      <w:r w:rsidR="00E27079" w:rsidRPr="00E27079">
        <w:rPr>
          <w:rFonts w:ascii="Times New Roman" w:hAnsi="Times New Roman" w:cs="Times New Roman"/>
          <w:sz w:val="24"/>
          <w:szCs w:val="24"/>
        </w:rPr>
        <w:t>Several well conducted meta-analyses have identified cognitive-behavioral therapy (CBT) as a particularly effective intervention for reducing the recidivism o</w:t>
      </w:r>
      <w:r w:rsidR="00003CD9">
        <w:rPr>
          <w:rFonts w:ascii="Times New Roman" w:hAnsi="Times New Roman" w:cs="Times New Roman"/>
          <w:sz w:val="24"/>
          <w:szCs w:val="24"/>
        </w:rPr>
        <w:t>f juvenile and adult offenders (Lipsey &amp; Landberger, 2005). A meta-analysis</w:t>
      </w:r>
      <w:r w:rsidR="001B08FA">
        <w:rPr>
          <w:rFonts w:ascii="Times New Roman" w:hAnsi="Times New Roman" w:cs="Times New Roman"/>
          <w:sz w:val="24"/>
          <w:szCs w:val="24"/>
        </w:rPr>
        <w:t xml:space="preserve"> on 69 studies</w:t>
      </w:r>
      <w:r w:rsidR="00003CD9">
        <w:rPr>
          <w:rFonts w:ascii="Times New Roman" w:hAnsi="Times New Roman" w:cs="Times New Roman"/>
          <w:sz w:val="24"/>
          <w:szCs w:val="24"/>
        </w:rPr>
        <w:t xml:space="preserve"> conducted by </w:t>
      </w:r>
      <w:r w:rsidR="00AB4AE8">
        <w:rPr>
          <w:rFonts w:ascii="Times New Roman" w:hAnsi="Times New Roman" w:cs="Times New Roman"/>
          <w:sz w:val="24"/>
          <w:szCs w:val="24"/>
        </w:rPr>
        <w:t>Pearson</w:t>
      </w:r>
      <w:r w:rsidR="00003CD9">
        <w:rPr>
          <w:rFonts w:ascii="Times New Roman" w:hAnsi="Times New Roman" w:cs="Times New Roman"/>
          <w:sz w:val="24"/>
          <w:szCs w:val="24"/>
        </w:rPr>
        <w:t>, Lipton, Cleland</w:t>
      </w:r>
      <w:r w:rsidR="001B08FA">
        <w:rPr>
          <w:rFonts w:ascii="Times New Roman" w:hAnsi="Times New Roman" w:cs="Times New Roman"/>
          <w:sz w:val="24"/>
          <w:szCs w:val="24"/>
        </w:rPr>
        <w:t xml:space="preserve">, and Yee, showed that CBT did have an association with </w:t>
      </w:r>
      <w:r w:rsidR="00AB4AE8">
        <w:rPr>
          <w:rFonts w:ascii="Times New Roman" w:hAnsi="Times New Roman" w:cs="Times New Roman"/>
          <w:sz w:val="24"/>
          <w:szCs w:val="24"/>
        </w:rPr>
        <w:t>recidivism</w:t>
      </w:r>
      <w:r w:rsidR="001B08FA">
        <w:rPr>
          <w:rFonts w:ascii="Times New Roman" w:hAnsi="Times New Roman" w:cs="Times New Roman"/>
          <w:sz w:val="24"/>
          <w:szCs w:val="24"/>
        </w:rPr>
        <w:t xml:space="preserve"> rates. </w:t>
      </w:r>
      <w:r w:rsidRPr="00B459B6">
        <w:rPr>
          <w:rFonts w:ascii="Times New Roman" w:hAnsi="Times New Roman" w:cs="Times New Roman"/>
          <w:sz w:val="24"/>
          <w:szCs w:val="24"/>
        </w:rPr>
        <w:t>Some argue that CBT is among the most efficacious treatments for depression (Waslick, et al., 2003), and has been supported by much empirical literature in the past (TADS, 2004; Kaufman, Rohde, Seeley, Clarke, &amp; Stice, 2005).  </w:t>
      </w:r>
    </w:p>
    <w:p w:rsidR="00AB4AE8" w:rsidRDefault="00AB4AE8" w:rsidP="0023214A">
      <w:pPr>
        <w:pStyle w:val="NormalWeb"/>
        <w:spacing w:after="0" w:line="480" w:lineRule="auto"/>
        <w:jc w:val="center"/>
      </w:pPr>
    </w:p>
    <w:p w:rsidR="00AB4AE8" w:rsidRDefault="00AB4AE8" w:rsidP="0023214A">
      <w:pPr>
        <w:pStyle w:val="NormalWeb"/>
        <w:spacing w:after="0" w:line="480" w:lineRule="auto"/>
        <w:jc w:val="center"/>
      </w:pPr>
    </w:p>
    <w:p w:rsidR="004C7172" w:rsidRDefault="004C7172" w:rsidP="00AA2464">
      <w:pPr>
        <w:spacing w:line="480" w:lineRule="auto"/>
        <w:ind w:firstLine="720"/>
        <w:rPr>
          <w:rFonts w:ascii="Times New Roman" w:hAnsi="Times New Roman" w:cs="Times New Roman"/>
          <w:bCs/>
          <w:sz w:val="24"/>
          <w:szCs w:val="24"/>
        </w:rPr>
      </w:pPr>
    </w:p>
    <w:p w:rsidR="004C7172" w:rsidRPr="00AA2464" w:rsidRDefault="004C7172" w:rsidP="00AA2464">
      <w:pPr>
        <w:spacing w:line="480" w:lineRule="auto"/>
        <w:ind w:firstLine="720"/>
        <w:rPr>
          <w:rFonts w:ascii="Times New Roman" w:hAnsi="Times New Roman" w:cs="Times New Roman"/>
          <w:bCs/>
          <w:sz w:val="24"/>
          <w:szCs w:val="24"/>
        </w:rPr>
      </w:pPr>
    </w:p>
    <w:p w:rsidR="0075285F" w:rsidRPr="00FF0F2F" w:rsidRDefault="0075285F" w:rsidP="00E816D6">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bidi="ar-SA"/>
        </w:rPr>
        <w:id w:val="23119115"/>
        <w:docPartObj>
          <w:docPartGallery w:val="Bibliographies"/>
          <w:docPartUnique/>
        </w:docPartObj>
      </w:sdtPr>
      <w:sdtEndPr/>
      <w:sdtContent>
        <w:p w:rsidR="00AB4AE8" w:rsidRDefault="00AB4AE8" w:rsidP="00E816D6">
          <w:pPr>
            <w:pStyle w:val="Heading1"/>
            <w:spacing w:line="480" w:lineRule="auto"/>
            <w:jc w:val="center"/>
            <w:rPr>
              <w:rFonts w:asciiTheme="minorHAnsi" w:eastAsiaTheme="minorHAnsi" w:hAnsiTheme="minorHAnsi" w:cstheme="minorBidi"/>
              <w:b w:val="0"/>
              <w:bCs w:val="0"/>
              <w:color w:val="auto"/>
              <w:sz w:val="22"/>
              <w:szCs w:val="22"/>
              <w:lang w:bidi="ar-SA"/>
            </w:rPr>
          </w:pPr>
        </w:p>
        <w:p w:rsidR="00AB4AE8" w:rsidRDefault="00AB4AE8" w:rsidP="00E816D6">
          <w:pPr>
            <w:pStyle w:val="Heading1"/>
            <w:spacing w:line="480" w:lineRule="auto"/>
            <w:jc w:val="center"/>
            <w:rPr>
              <w:rFonts w:asciiTheme="minorHAnsi" w:eastAsiaTheme="minorHAnsi" w:hAnsiTheme="minorHAnsi" w:cstheme="minorBidi"/>
              <w:b w:val="0"/>
              <w:bCs w:val="0"/>
              <w:color w:val="auto"/>
              <w:sz w:val="22"/>
              <w:szCs w:val="22"/>
              <w:lang w:bidi="ar-SA"/>
            </w:rPr>
          </w:pPr>
        </w:p>
        <w:p w:rsidR="00AB4AE8" w:rsidRDefault="00AB4AE8" w:rsidP="00E816D6">
          <w:pPr>
            <w:pStyle w:val="Heading1"/>
            <w:spacing w:line="480" w:lineRule="auto"/>
            <w:jc w:val="center"/>
            <w:rPr>
              <w:rFonts w:asciiTheme="minorHAnsi" w:eastAsiaTheme="minorHAnsi" w:hAnsiTheme="minorHAnsi" w:cstheme="minorBidi"/>
              <w:b w:val="0"/>
              <w:bCs w:val="0"/>
              <w:color w:val="auto"/>
              <w:sz w:val="22"/>
              <w:szCs w:val="22"/>
              <w:lang w:bidi="ar-SA"/>
            </w:rPr>
          </w:pPr>
        </w:p>
        <w:p w:rsidR="00AB4AE8" w:rsidRDefault="00AB4AE8" w:rsidP="00E816D6">
          <w:pPr>
            <w:pStyle w:val="Heading1"/>
            <w:spacing w:line="480" w:lineRule="auto"/>
            <w:jc w:val="center"/>
            <w:rPr>
              <w:rFonts w:asciiTheme="minorHAnsi" w:eastAsiaTheme="minorHAnsi" w:hAnsiTheme="minorHAnsi" w:cstheme="minorBidi"/>
              <w:b w:val="0"/>
              <w:bCs w:val="0"/>
              <w:color w:val="auto"/>
              <w:sz w:val="22"/>
              <w:szCs w:val="22"/>
              <w:lang w:bidi="ar-SA"/>
            </w:rPr>
          </w:pPr>
        </w:p>
        <w:p w:rsidR="00E90F04" w:rsidRDefault="00E90F04" w:rsidP="00E90F04">
          <w:pPr>
            <w:pStyle w:val="Heading1"/>
            <w:spacing w:line="480" w:lineRule="auto"/>
          </w:pPr>
        </w:p>
        <w:p w:rsidR="00B44C73" w:rsidRDefault="00776B9A" w:rsidP="00E816D6">
          <w:pPr>
            <w:spacing w:line="480" w:lineRule="auto"/>
          </w:pPr>
        </w:p>
      </w:sdtContent>
    </w:sdt>
    <w:p w:rsidR="0091723C" w:rsidRPr="00FF0F2F" w:rsidRDefault="0091723C" w:rsidP="00E816D6">
      <w:pPr>
        <w:spacing w:line="480" w:lineRule="auto"/>
        <w:ind w:firstLine="720"/>
        <w:rPr>
          <w:rFonts w:ascii="Times New Roman" w:hAnsi="Times New Roman" w:cs="Times New Roman"/>
          <w:b/>
          <w:sz w:val="24"/>
          <w:szCs w:val="24"/>
        </w:rPr>
      </w:pPr>
    </w:p>
    <w:p w:rsidR="0091723C" w:rsidRPr="00FF0F2F" w:rsidRDefault="0091723C" w:rsidP="00E816D6">
      <w:pPr>
        <w:spacing w:line="480" w:lineRule="auto"/>
        <w:ind w:firstLine="720"/>
        <w:rPr>
          <w:rFonts w:ascii="Times New Roman" w:hAnsi="Times New Roman" w:cs="Times New Roman"/>
          <w:sz w:val="24"/>
          <w:szCs w:val="24"/>
        </w:rPr>
      </w:pPr>
    </w:p>
    <w:p w:rsidR="00C03FAB" w:rsidRPr="00FF0F2F" w:rsidRDefault="00C03FAB" w:rsidP="00E816D6">
      <w:pPr>
        <w:spacing w:line="480" w:lineRule="auto"/>
        <w:ind w:firstLine="720"/>
        <w:rPr>
          <w:rFonts w:ascii="Times New Roman" w:hAnsi="Times New Roman" w:cs="Times New Roman"/>
          <w:sz w:val="24"/>
          <w:szCs w:val="24"/>
        </w:rPr>
      </w:pPr>
    </w:p>
    <w:p w:rsidR="0052189D" w:rsidRPr="00FF0F2F" w:rsidRDefault="0052189D" w:rsidP="00E90F04">
      <w:pPr>
        <w:spacing w:line="480" w:lineRule="auto"/>
        <w:rPr>
          <w:rFonts w:ascii="Times New Roman" w:hAnsi="Times New Roman" w:cs="Times New Roman"/>
          <w:sz w:val="24"/>
          <w:szCs w:val="24"/>
        </w:rPr>
      </w:pPr>
    </w:p>
    <w:p w:rsidR="00D841A1" w:rsidRPr="00FF0F2F" w:rsidRDefault="00D841A1" w:rsidP="00E816D6">
      <w:pPr>
        <w:spacing w:line="480" w:lineRule="auto"/>
        <w:ind w:firstLine="720"/>
        <w:rPr>
          <w:rFonts w:ascii="Times New Roman" w:hAnsi="Times New Roman" w:cs="Times New Roman"/>
          <w:sz w:val="24"/>
          <w:szCs w:val="24"/>
        </w:rPr>
      </w:pPr>
    </w:p>
    <w:p w:rsidR="0026351E" w:rsidRPr="00FF0F2F" w:rsidRDefault="0026351E" w:rsidP="00E816D6">
      <w:pPr>
        <w:spacing w:line="480" w:lineRule="auto"/>
        <w:rPr>
          <w:rFonts w:ascii="Times New Roman" w:hAnsi="Times New Roman" w:cs="Times New Roman"/>
          <w:sz w:val="24"/>
          <w:szCs w:val="24"/>
        </w:rPr>
      </w:pPr>
    </w:p>
    <w:sectPr w:rsidR="0026351E" w:rsidRPr="00FF0F2F" w:rsidSect="00D72C5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B9A" w:rsidRDefault="00776B9A" w:rsidP="00D72C5E">
      <w:pPr>
        <w:spacing w:after="0" w:line="240" w:lineRule="auto"/>
      </w:pPr>
      <w:r>
        <w:separator/>
      </w:r>
    </w:p>
  </w:endnote>
  <w:endnote w:type="continuationSeparator" w:id="0">
    <w:p w:rsidR="00776B9A" w:rsidRDefault="00776B9A" w:rsidP="00D7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B9A" w:rsidRDefault="00776B9A" w:rsidP="00D72C5E">
      <w:pPr>
        <w:spacing w:after="0" w:line="240" w:lineRule="auto"/>
      </w:pPr>
      <w:r>
        <w:separator/>
      </w:r>
    </w:p>
  </w:footnote>
  <w:footnote w:type="continuationSeparator" w:id="0">
    <w:p w:rsidR="00776B9A" w:rsidRDefault="00776B9A" w:rsidP="00D7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5E" w:rsidRPr="00D72C5E" w:rsidRDefault="00D72C5E" w:rsidP="00D72C5E">
    <w:pPr>
      <w:pStyle w:val="Header"/>
      <w:spacing w:line="480" w:lineRule="auto"/>
      <w:rPr>
        <w:rFonts w:ascii="Times New Roman" w:hAnsi="Times New Roman" w:cs="Times New Roman"/>
        <w:sz w:val="24"/>
        <w:szCs w:val="24"/>
      </w:rPr>
    </w:pPr>
    <w:r w:rsidRPr="00D72C5E">
      <w:rPr>
        <w:rFonts w:ascii="Times New Roman" w:hAnsi="Times New Roman" w:cs="Times New Roman"/>
        <w:sz w:val="24"/>
        <w:szCs w:val="24"/>
      </w:rPr>
      <w:t>COGNITIVE BEHAVIORAL THEORY</w:t>
    </w:r>
    <w:r>
      <w:rPr>
        <w:rFonts w:ascii="Times New Roman" w:hAnsi="Times New Roman" w:cs="Times New Roman"/>
        <w:sz w:val="24"/>
        <w:szCs w:val="24"/>
      </w:rPr>
      <w:tab/>
    </w:r>
    <w:r>
      <w:rPr>
        <w:rFonts w:ascii="Times New Roman" w:hAnsi="Times New Roman" w:cs="Times New Roman"/>
        <w:sz w:val="24"/>
        <w:szCs w:val="24"/>
      </w:rPr>
      <w:tab/>
    </w:r>
    <w:r w:rsidRPr="00D72C5E">
      <w:rPr>
        <w:rFonts w:ascii="Times New Roman" w:hAnsi="Times New Roman" w:cs="Times New Roman"/>
        <w:sz w:val="24"/>
        <w:szCs w:val="24"/>
      </w:rPr>
      <w:t xml:space="preserve"> </w:t>
    </w:r>
    <w:sdt>
      <w:sdtPr>
        <w:rPr>
          <w:rFonts w:ascii="Times New Roman" w:hAnsi="Times New Roman" w:cs="Times New Roman"/>
          <w:sz w:val="24"/>
          <w:szCs w:val="24"/>
        </w:rPr>
        <w:id w:val="23119199"/>
        <w:docPartObj>
          <w:docPartGallery w:val="Page Numbers (Top of Page)"/>
          <w:docPartUnique/>
        </w:docPartObj>
      </w:sdtPr>
      <w:sdtEndPr/>
      <w:sdtContent>
        <w:r w:rsidRPr="00D72C5E">
          <w:rPr>
            <w:rFonts w:ascii="Times New Roman" w:hAnsi="Times New Roman" w:cs="Times New Roman"/>
            <w:sz w:val="24"/>
            <w:szCs w:val="24"/>
          </w:rPr>
          <w:fldChar w:fldCharType="begin"/>
        </w:r>
        <w:r w:rsidRPr="00D72C5E">
          <w:rPr>
            <w:rFonts w:ascii="Times New Roman" w:hAnsi="Times New Roman" w:cs="Times New Roman"/>
            <w:sz w:val="24"/>
            <w:szCs w:val="24"/>
          </w:rPr>
          <w:instrText xml:space="preserve"> PAGE   \* MERGEFORMAT </w:instrText>
        </w:r>
        <w:r w:rsidRPr="00D72C5E">
          <w:rPr>
            <w:rFonts w:ascii="Times New Roman" w:hAnsi="Times New Roman" w:cs="Times New Roman"/>
            <w:sz w:val="24"/>
            <w:szCs w:val="24"/>
          </w:rPr>
          <w:fldChar w:fldCharType="separate"/>
        </w:r>
        <w:r w:rsidR="00E90F04">
          <w:rPr>
            <w:rFonts w:ascii="Times New Roman" w:hAnsi="Times New Roman" w:cs="Times New Roman"/>
            <w:noProof/>
            <w:sz w:val="24"/>
            <w:szCs w:val="24"/>
          </w:rPr>
          <w:t>3</w:t>
        </w:r>
        <w:r w:rsidRPr="00D72C5E">
          <w:rPr>
            <w:rFonts w:ascii="Times New Roman" w:hAnsi="Times New Roman" w:cs="Times New Roman"/>
            <w:sz w:val="24"/>
            <w:szCs w:val="24"/>
          </w:rPr>
          <w:fldChar w:fldCharType="end"/>
        </w:r>
      </w:sdtContent>
    </w:sdt>
  </w:p>
  <w:p w:rsidR="00D72C5E" w:rsidRDefault="00D72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5E" w:rsidRPr="00D72C5E" w:rsidRDefault="00D72C5E" w:rsidP="00D72C5E">
    <w:pPr>
      <w:pStyle w:val="Header"/>
      <w:spacing w:line="480" w:lineRule="auto"/>
      <w:rPr>
        <w:rFonts w:ascii="Times New Roman" w:hAnsi="Times New Roman" w:cs="Times New Roman"/>
        <w:sz w:val="24"/>
        <w:szCs w:val="24"/>
      </w:rPr>
    </w:pPr>
    <w:r w:rsidRPr="00D72C5E">
      <w:rPr>
        <w:rFonts w:ascii="Times New Roman" w:hAnsi="Times New Roman" w:cs="Times New Roman"/>
        <w:sz w:val="24"/>
        <w:szCs w:val="24"/>
      </w:rPr>
      <w:t xml:space="preserve">Running head: COGNITIVE BEHAVIORAL THEORY </w:t>
    </w:r>
    <w:sdt>
      <w:sdtPr>
        <w:rPr>
          <w:rFonts w:ascii="Times New Roman" w:hAnsi="Times New Roman" w:cs="Times New Roman"/>
          <w:sz w:val="24"/>
          <w:szCs w:val="24"/>
        </w:rPr>
        <w:id w:val="23119153"/>
        <w:docPartObj>
          <w:docPartGallery w:val="Page Numbers (Top of Page)"/>
          <w:docPartUnique/>
        </w:docPartObj>
      </w:sdtPr>
      <w:sdtEndPr/>
      <w:sdtContent>
        <w:r>
          <w:rPr>
            <w:rFonts w:ascii="Times New Roman" w:hAnsi="Times New Roman" w:cs="Times New Roman"/>
            <w:sz w:val="24"/>
            <w:szCs w:val="24"/>
          </w:rPr>
          <w:tab/>
        </w:r>
        <w:r w:rsidRPr="00D72C5E">
          <w:rPr>
            <w:rFonts w:ascii="Times New Roman" w:hAnsi="Times New Roman" w:cs="Times New Roman"/>
            <w:sz w:val="24"/>
            <w:szCs w:val="24"/>
          </w:rPr>
          <w:fldChar w:fldCharType="begin"/>
        </w:r>
        <w:r w:rsidRPr="00D72C5E">
          <w:rPr>
            <w:rFonts w:ascii="Times New Roman" w:hAnsi="Times New Roman" w:cs="Times New Roman"/>
            <w:sz w:val="24"/>
            <w:szCs w:val="24"/>
          </w:rPr>
          <w:instrText xml:space="preserve"> PAGE   \* MERGEFORMAT </w:instrText>
        </w:r>
        <w:r w:rsidRPr="00D72C5E">
          <w:rPr>
            <w:rFonts w:ascii="Times New Roman" w:hAnsi="Times New Roman" w:cs="Times New Roman"/>
            <w:sz w:val="24"/>
            <w:szCs w:val="24"/>
          </w:rPr>
          <w:fldChar w:fldCharType="separate"/>
        </w:r>
        <w:r w:rsidR="00E90F04">
          <w:rPr>
            <w:rFonts w:ascii="Times New Roman" w:hAnsi="Times New Roman" w:cs="Times New Roman"/>
            <w:noProof/>
            <w:sz w:val="24"/>
            <w:szCs w:val="24"/>
          </w:rPr>
          <w:t>1</w:t>
        </w:r>
        <w:r w:rsidRPr="00D72C5E">
          <w:rPr>
            <w:rFonts w:ascii="Times New Roman" w:hAnsi="Times New Roman" w:cs="Times New Roman"/>
            <w:sz w:val="24"/>
            <w:szCs w:val="24"/>
          </w:rPr>
          <w:fldChar w:fldCharType="end"/>
        </w:r>
      </w:sdtContent>
    </w:sdt>
  </w:p>
  <w:p w:rsidR="00D72C5E" w:rsidRDefault="00D72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3NTQ0MzAwMTY2MTVU0lEKTi0uzszPAykwqgUAc7xzZSwAAAA="/>
  </w:docVars>
  <w:rsids>
    <w:rsidRoot w:val="00B67E6D"/>
    <w:rsid w:val="00003CD9"/>
    <w:rsid w:val="000E0900"/>
    <w:rsid w:val="00157888"/>
    <w:rsid w:val="00177832"/>
    <w:rsid w:val="00190AA6"/>
    <w:rsid w:val="001B08FA"/>
    <w:rsid w:val="001E1C73"/>
    <w:rsid w:val="0023214A"/>
    <w:rsid w:val="00235950"/>
    <w:rsid w:val="0026351E"/>
    <w:rsid w:val="003264CD"/>
    <w:rsid w:val="00341E58"/>
    <w:rsid w:val="0035325F"/>
    <w:rsid w:val="003579E7"/>
    <w:rsid w:val="00380404"/>
    <w:rsid w:val="0038347C"/>
    <w:rsid w:val="00433867"/>
    <w:rsid w:val="004C7172"/>
    <w:rsid w:val="004E2E95"/>
    <w:rsid w:val="004E4263"/>
    <w:rsid w:val="0052189D"/>
    <w:rsid w:val="005C6A6F"/>
    <w:rsid w:val="006D692D"/>
    <w:rsid w:val="006E044A"/>
    <w:rsid w:val="0075285F"/>
    <w:rsid w:val="00776B9A"/>
    <w:rsid w:val="00781DEC"/>
    <w:rsid w:val="007D1120"/>
    <w:rsid w:val="007E3527"/>
    <w:rsid w:val="008C644C"/>
    <w:rsid w:val="008D185C"/>
    <w:rsid w:val="008E36AF"/>
    <w:rsid w:val="0091723C"/>
    <w:rsid w:val="00953FB4"/>
    <w:rsid w:val="00957D73"/>
    <w:rsid w:val="00983646"/>
    <w:rsid w:val="00A25C9B"/>
    <w:rsid w:val="00A502CE"/>
    <w:rsid w:val="00AA2464"/>
    <w:rsid w:val="00AB01C8"/>
    <w:rsid w:val="00AB4AE8"/>
    <w:rsid w:val="00AC31B8"/>
    <w:rsid w:val="00AC67A9"/>
    <w:rsid w:val="00B17985"/>
    <w:rsid w:val="00B179CB"/>
    <w:rsid w:val="00B3344F"/>
    <w:rsid w:val="00B37B0D"/>
    <w:rsid w:val="00B44C73"/>
    <w:rsid w:val="00B459B6"/>
    <w:rsid w:val="00B650DC"/>
    <w:rsid w:val="00B67E6D"/>
    <w:rsid w:val="00B815C2"/>
    <w:rsid w:val="00B8350E"/>
    <w:rsid w:val="00C03FAB"/>
    <w:rsid w:val="00C20DD6"/>
    <w:rsid w:val="00D3702D"/>
    <w:rsid w:val="00D72C5E"/>
    <w:rsid w:val="00D841A1"/>
    <w:rsid w:val="00DA3253"/>
    <w:rsid w:val="00E1134A"/>
    <w:rsid w:val="00E27079"/>
    <w:rsid w:val="00E71488"/>
    <w:rsid w:val="00E816D6"/>
    <w:rsid w:val="00E90F04"/>
    <w:rsid w:val="00EC206F"/>
    <w:rsid w:val="00ED20CE"/>
    <w:rsid w:val="00ED37BF"/>
    <w:rsid w:val="00F36ED5"/>
    <w:rsid w:val="00F61694"/>
    <w:rsid w:val="00F77717"/>
    <w:rsid w:val="00FF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ABF3"/>
  <w15:docId w15:val="{2250C472-8B5E-45D2-88C9-12AA79DA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351E"/>
  </w:style>
  <w:style w:type="paragraph" w:styleId="Heading1">
    <w:name w:val="heading 1"/>
    <w:basedOn w:val="Normal"/>
    <w:next w:val="Normal"/>
    <w:link w:val="Heading1Char"/>
    <w:uiPriority w:val="9"/>
    <w:qFormat/>
    <w:rsid w:val="00B44C7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646"/>
    <w:rPr>
      <w:rFonts w:ascii="Tahoma" w:hAnsi="Tahoma" w:cs="Tahoma"/>
      <w:sz w:val="16"/>
      <w:szCs w:val="16"/>
    </w:rPr>
  </w:style>
  <w:style w:type="paragraph" w:styleId="NormalWeb">
    <w:name w:val="Normal (Web)"/>
    <w:basedOn w:val="Normal"/>
    <w:uiPriority w:val="99"/>
    <w:semiHidden/>
    <w:unhideWhenUsed/>
    <w:rsid w:val="005218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5950"/>
    <w:rPr>
      <w:color w:val="0000FF" w:themeColor="hyperlink"/>
      <w:u w:val="single"/>
    </w:rPr>
  </w:style>
  <w:style w:type="character" w:customStyle="1" w:styleId="Heading1Char">
    <w:name w:val="Heading 1 Char"/>
    <w:basedOn w:val="DefaultParagraphFont"/>
    <w:link w:val="Heading1"/>
    <w:uiPriority w:val="9"/>
    <w:rsid w:val="00B44C7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B44C73"/>
  </w:style>
  <w:style w:type="paragraph" w:styleId="Header">
    <w:name w:val="header"/>
    <w:basedOn w:val="Normal"/>
    <w:link w:val="HeaderChar"/>
    <w:uiPriority w:val="99"/>
    <w:unhideWhenUsed/>
    <w:rsid w:val="00D72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5E"/>
  </w:style>
  <w:style w:type="paragraph" w:styleId="Footer">
    <w:name w:val="footer"/>
    <w:basedOn w:val="Normal"/>
    <w:link w:val="FooterChar"/>
    <w:uiPriority w:val="99"/>
    <w:unhideWhenUsed/>
    <w:rsid w:val="00D72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659">
      <w:bodyDiv w:val="1"/>
      <w:marLeft w:val="0"/>
      <w:marRight w:val="0"/>
      <w:marTop w:val="0"/>
      <w:marBottom w:val="0"/>
      <w:divBdr>
        <w:top w:val="none" w:sz="0" w:space="0" w:color="auto"/>
        <w:left w:val="none" w:sz="0" w:space="0" w:color="auto"/>
        <w:bottom w:val="none" w:sz="0" w:space="0" w:color="auto"/>
        <w:right w:val="none" w:sz="0" w:space="0" w:color="auto"/>
      </w:divBdr>
    </w:div>
    <w:div w:id="68619694">
      <w:bodyDiv w:val="1"/>
      <w:marLeft w:val="0"/>
      <w:marRight w:val="0"/>
      <w:marTop w:val="0"/>
      <w:marBottom w:val="0"/>
      <w:divBdr>
        <w:top w:val="none" w:sz="0" w:space="0" w:color="auto"/>
        <w:left w:val="none" w:sz="0" w:space="0" w:color="auto"/>
        <w:bottom w:val="none" w:sz="0" w:space="0" w:color="auto"/>
        <w:right w:val="none" w:sz="0" w:space="0" w:color="auto"/>
      </w:divBdr>
    </w:div>
    <w:div w:id="151144487">
      <w:bodyDiv w:val="1"/>
      <w:marLeft w:val="0"/>
      <w:marRight w:val="0"/>
      <w:marTop w:val="0"/>
      <w:marBottom w:val="0"/>
      <w:divBdr>
        <w:top w:val="none" w:sz="0" w:space="0" w:color="auto"/>
        <w:left w:val="none" w:sz="0" w:space="0" w:color="auto"/>
        <w:bottom w:val="none" w:sz="0" w:space="0" w:color="auto"/>
        <w:right w:val="none" w:sz="0" w:space="0" w:color="auto"/>
      </w:divBdr>
    </w:div>
    <w:div w:id="152307139">
      <w:bodyDiv w:val="1"/>
      <w:marLeft w:val="0"/>
      <w:marRight w:val="0"/>
      <w:marTop w:val="0"/>
      <w:marBottom w:val="0"/>
      <w:divBdr>
        <w:top w:val="none" w:sz="0" w:space="0" w:color="auto"/>
        <w:left w:val="none" w:sz="0" w:space="0" w:color="auto"/>
        <w:bottom w:val="none" w:sz="0" w:space="0" w:color="auto"/>
        <w:right w:val="none" w:sz="0" w:space="0" w:color="auto"/>
      </w:divBdr>
    </w:div>
    <w:div w:id="171377118">
      <w:bodyDiv w:val="1"/>
      <w:marLeft w:val="0"/>
      <w:marRight w:val="0"/>
      <w:marTop w:val="0"/>
      <w:marBottom w:val="0"/>
      <w:divBdr>
        <w:top w:val="none" w:sz="0" w:space="0" w:color="auto"/>
        <w:left w:val="none" w:sz="0" w:space="0" w:color="auto"/>
        <w:bottom w:val="none" w:sz="0" w:space="0" w:color="auto"/>
        <w:right w:val="none" w:sz="0" w:space="0" w:color="auto"/>
      </w:divBdr>
    </w:div>
    <w:div w:id="187570273">
      <w:bodyDiv w:val="1"/>
      <w:marLeft w:val="0"/>
      <w:marRight w:val="0"/>
      <w:marTop w:val="0"/>
      <w:marBottom w:val="0"/>
      <w:divBdr>
        <w:top w:val="none" w:sz="0" w:space="0" w:color="auto"/>
        <w:left w:val="none" w:sz="0" w:space="0" w:color="auto"/>
        <w:bottom w:val="none" w:sz="0" w:space="0" w:color="auto"/>
        <w:right w:val="none" w:sz="0" w:space="0" w:color="auto"/>
      </w:divBdr>
    </w:div>
    <w:div w:id="230621790">
      <w:bodyDiv w:val="1"/>
      <w:marLeft w:val="0"/>
      <w:marRight w:val="0"/>
      <w:marTop w:val="0"/>
      <w:marBottom w:val="0"/>
      <w:divBdr>
        <w:top w:val="none" w:sz="0" w:space="0" w:color="auto"/>
        <w:left w:val="none" w:sz="0" w:space="0" w:color="auto"/>
        <w:bottom w:val="none" w:sz="0" w:space="0" w:color="auto"/>
        <w:right w:val="none" w:sz="0" w:space="0" w:color="auto"/>
      </w:divBdr>
    </w:div>
    <w:div w:id="335116888">
      <w:bodyDiv w:val="1"/>
      <w:marLeft w:val="0"/>
      <w:marRight w:val="0"/>
      <w:marTop w:val="0"/>
      <w:marBottom w:val="0"/>
      <w:divBdr>
        <w:top w:val="none" w:sz="0" w:space="0" w:color="auto"/>
        <w:left w:val="none" w:sz="0" w:space="0" w:color="auto"/>
        <w:bottom w:val="none" w:sz="0" w:space="0" w:color="auto"/>
        <w:right w:val="none" w:sz="0" w:space="0" w:color="auto"/>
      </w:divBdr>
    </w:div>
    <w:div w:id="408889100">
      <w:bodyDiv w:val="1"/>
      <w:marLeft w:val="0"/>
      <w:marRight w:val="0"/>
      <w:marTop w:val="0"/>
      <w:marBottom w:val="0"/>
      <w:divBdr>
        <w:top w:val="none" w:sz="0" w:space="0" w:color="auto"/>
        <w:left w:val="none" w:sz="0" w:space="0" w:color="auto"/>
        <w:bottom w:val="none" w:sz="0" w:space="0" w:color="auto"/>
        <w:right w:val="none" w:sz="0" w:space="0" w:color="auto"/>
      </w:divBdr>
    </w:div>
    <w:div w:id="538593496">
      <w:bodyDiv w:val="1"/>
      <w:marLeft w:val="0"/>
      <w:marRight w:val="0"/>
      <w:marTop w:val="0"/>
      <w:marBottom w:val="0"/>
      <w:divBdr>
        <w:top w:val="none" w:sz="0" w:space="0" w:color="auto"/>
        <w:left w:val="none" w:sz="0" w:space="0" w:color="auto"/>
        <w:bottom w:val="none" w:sz="0" w:space="0" w:color="auto"/>
        <w:right w:val="none" w:sz="0" w:space="0" w:color="auto"/>
      </w:divBdr>
    </w:div>
    <w:div w:id="557861855">
      <w:bodyDiv w:val="1"/>
      <w:marLeft w:val="0"/>
      <w:marRight w:val="0"/>
      <w:marTop w:val="0"/>
      <w:marBottom w:val="0"/>
      <w:divBdr>
        <w:top w:val="none" w:sz="0" w:space="0" w:color="auto"/>
        <w:left w:val="none" w:sz="0" w:space="0" w:color="auto"/>
        <w:bottom w:val="none" w:sz="0" w:space="0" w:color="auto"/>
        <w:right w:val="none" w:sz="0" w:space="0" w:color="auto"/>
      </w:divBdr>
    </w:div>
    <w:div w:id="581763592">
      <w:bodyDiv w:val="1"/>
      <w:marLeft w:val="0"/>
      <w:marRight w:val="0"/>
      <w:marTop w:val="0"/>
      <w:marBottom w:val="0"/>
      <w:divBdr>
        <w:top w:val="none" w:sz="0" w:space="0" w:color="auto"/>
        <w:left w:val="none" w:sz="0" w:space="0" w:color="auto"/>
        <w:bottom w:val="none" w:sz="0" w:space="0" w:color="auto"/>
        <w:right w:val="none" w:sz="0" w:space="0" w:color="auto"/>
      </w:divBdr>
    </w:div>
    <w:div w:id="614215791">
      <w:bodyDiv w:val="1"/>
      <w:marLeft w:val="0"/>
      <w:marRight w:val="0"/>
      <w:marTop w:val="0"/>
      <w:marBottom w:val="0"/>
      <w:divBdr>
        <w:top w:val="none" w:sz="0" w:space="0" w:color="auto"/>
        <w:left w:val="none" w:sz="0" w:space="0" w:color="auto"/>
        <w:bottom w:val="none" w:sz="0" w:space="0" w:color="auto"/>
        <w:right w:val="none" w:sz="0" w:space="0" w:color="auto"/>
      </w:divBdr>
    </w:div>
    <w:div w:id="873272120">
      <w:bodyDiv w:val="1"/>
      <w:marLeft w:val="0"/>
      <w:marRight w:val="0"/>
      <w:marTop w:val="0"/>
      <w:marBottom w:val="0"/>
      <w:divBdr>
        <w:top w:val="none" w:sz="0" w:space="0" w:color="auto"/>
        <w:left w:val="none" w:sz="0" w:space="0" w:color="auto"/>
        <w:bottom w:val="none" w:sz="0" w:space="0" w:color="auto"/>
        <w:right w:val="none" w:sz="0" w:space="0" w:color="auto"/>
      </w:divBdr>
    </w:div>
    <w:div w:id="920795356">
      <w:bodyDiv w:val="1"/>
      <w:marLeft w:val="0"/>
      <w:marRight w:val="0"/>
      <w:marTop w:val="0"/>
      <w:marBottom w:val="0"/>
      <w:divBdr>
        <w:top w:val="none" w:sz="0" w:space="0" w:color="auto"/>
        <w:left w:val="none" w:sz="0" w:space="0" w:color="auto"/>
        <w:bottom w:val="none" w:sz="0" w:space="0" w:color="auto"/>
        <w:right w:val="none" w:sz="0" w:space="0" w:color="auto"/>
      </w:divBdr>
    </w:div>
    <w:div w:id="930311503">
      <w:bodyDiv w:val="1"/>
      <w:marLeft w:val="0"/>
      <w:marRight w:val="0"/>
      <w:marTop w:val="0"/>
      <w:marBottom w:val="0"/>
      <w:divBdr>
        <w:top w:val="none" w:sz="0" w:space="0" w:color="auto"/>
        <w:left w:val="none" w:sz="0" w:space="0" w:color="auto"/>
        <w:bottom w:val="none" w:sz="0" w:space="0" w:color="auto"/>
        <w:right w:val="none" w:sz="0" w:space="0" w:color="auto"/>
      </w:divBdr>
    </w:div>
    <w:div w:id="969097361">
      <w:bodyDiv w:val="1"/>
      <w:marLeft w:val="0"/>
      <w:marRight w:val="0"/>
      <w:marTop w:val="0"/>
      <w:marBottom w:val="0"/>
      <w:divBdr>
        <w:top w:val="none" w:sz="0" w:space="0" w:color="auto"/>
        <w:left w:val="none" w:sz="0" w:space="0" w:color="auto"/>
        <w:bottom w:val="none" w:sz="0" w:space="0" w:color="auto"/>
        <w:right w:val="none" w:sz="0" w:space="0" w:color="auto"/>
      </w:divBdr>
    </w:div>
    <w:div w:id="983317204">
      <w:bodyDiv w:val="1"/>
      <w:marLeft w:val="0"/>
      <w:marRight w:val="0"/>
      <w:marTop w:val="0"/>
      <w:marBottom w:val="0"/>
      <w:divBdr>
        <w:top w:val="none" w:sz="0" w:space="0" w:color="auto"/>
        <w:left w:val="none" w:sz="0" w:space="0" w:color="auto"/>
        <w:bottom w:val="none" w:sz="0" w:space="0" w:color="auto"/>
        <w:right w:val="none" w:sz="0" w:space="0" w:color="auto"/>
      </w:divBdr>
    </w:div>
    <w:div w:id="1053385842">
      <w:bodyDiv w:val="1"/>
      <w:marLeft w:val="0"/>
      <w:marRight w:val="0"/>
      <w:marTop w:val="0"/>
      <w:marBottom w:val="0"/>
      <w:divBdr>
        <w:top w:val="none" w:sz="0" w:space="0" w:color="auto"/>
        <w:left w:val="none" w:sz="0" w:space="0" w:color="auto"/>
        <w:bottom w:val="none" w:sz="0" w:space="0" w:color="auto"/>
        <w:right w:val="none" w:sz="0" w:space="0" w:color="auto"/>
      </w:divBdr>
    </w:div>
    <w:div w:id="1061055076">
      <w:bodyDiv w:val="1"/>
      <w:marLeft w:val="0"/>
      <w:marRight w:val="0"/>
      <w:marTop w:val="0"/>
      <w:marBottom w:val="0"/>
      <w:divBdr>
        <w:top w:val="none" w:sz="0" w:space="0" w:color="auto"/>
        <w:left w:val="none" w:sz="0" w:space="0" w:color="auto"/>
        <w:bottom w:val="none" w:sz="0" w:space="0" w:color="auto"/>
        <w:right w:val="none" w:sz="0" w:space="0" w:color="auto"/>
      </w:divBdr>
    </w:div>
    <w:div w:id="1084768636">
      <w:bodyDiv w:val="1"/>
      <w:marLeft w:val="0"/>
      <w:marRight w:val="0"/>
      <w:marTop w:val="0"/>
      <w:marBottom w:val="0"/>
      <w:divBdr>
        <w:top w:val="none" w:sz="0" w:space="0" w:color="auto"/>
        <w:left w:val="none" w:sz="0" w:space="0" w:color="auto"/>
        <w:bottom w:val="none" w:sz="0" w:space="0" w:color="auto"/>
        <w:right w:val="none" w:sz="0" w:space="0" w:color="auto"/>
      </w:divBdr>
    </w:div>
    <w:div w:id="1091006329">
      <w:bodyDiv w:val="1"/>
      <w:marLeft w:val="0"/>
      <w:marRight w:val="0"/>
      <w:marTop w:val="0"/>
      <w:marBottom w:val="0"/>
      <w:divBdr>
        <w:top w:val="none" w:sz="0" w:space="0" w:color="auto"/>
        <w:left w:val="none" w:sz="0" w:space="0" w:color="auto"/>
        <w:bottom w:val="none" w:sz="0" w:space="0" w:color="auto"/>
        <w:right w:val="none" w:sz="0" w:space="0" w:color="auto"/>
      </w:divBdr>
    </w:div>
    <w:div w:id="1102721884">
      <w:bodyDiv w:val="1"/>
      <w:marLeft w:val="0"/>
      <w:marRight w:val="0"/>
      <w:marTop w:val="0"/>
      <w:marBottom w:val="0"/>
      <w:divBdr>
        <w:top w:val="none" w:sz="0" w:space="0" w:color="auto"/>
        <w:left w:val="none" w:sz="0" w:space="0" w:color="auto"/>
        <w:bottom w:val="none" w:sz="0" w:space="0" w:color="auto"/>
        <w:right w:val="none" w:sz="0" w:space="0" w:color="auto"/>
      </w:divBdr>
    </w:div>
    <w:div w:id="1120224499">
      <w:bodyDiv w:val="1"/>
      <w:marLeft w:val="0"/>
      <w:marRight w:val="0"/>
      <w:marTop w:val="0"/>
      <w:marBottom w:val="0"/>
      <w:divBdr>
        <w:top w:val="none" w:sz="0" w:space="0" w:color="auto"/>
        <w:left w:val="none" w:sz="0" w:space="0" w:color="auto"/>
        <w:bottom w:val="none" w:sz="0" w:space="0" w:color="auto"/>
        <w:right w:val="none" w:sz="0" w:space="0" w:color="auto"/>
      </w:divBdr>
    </w:div>
    <w:div w:id="1171531278">
      <w:bodyDiv w:val="1"/>
      <w:marLeft w:val="0"/>
      <w:marRight w:val="0"/>
      <w:marTop w:val="0"/>
      <w:marBottom w:val="0"/>
      <w:divBdr>
        <w:top w:val="none" w:sz="0" w:space="0" w:color="auto"/>
        <w:left w:val="none" w:sz="0" w:space="0" w:color="auto"/>
        <w:bottom w:val="none" w:sz="0" w:space="0" w:color="auto"/>
        <w:right w:val="none" w:sz="0" w:space="0" w:color="auto"/>
      </w:divBdr>
    </w:div>
    <w:div w:id="1223171388">
      <w:bodyDiv w:val="1"/>
      <w:marLeft w:val="0"/>
      <w:marRight w:val="0"/>
      <w:marTop w:val="0"/>
      <w:marBottom w:val="0"/>
      <w:divBdr>
        <w:top w:val="none" w:sz="0" w:space="0" w:color="auto"/>
        <w:left w:val="none" w:sz="0" w:space="0" w:color="auto"/>
        <w:bottom w:val="none" w:sz="0" w:space="0" w:color="auto"/>
        <w:right w:val="none" w:sz="0" w:space="0" w:color="auto"/>
      </w:divBdr>
    </w:div>
    <w:div w:id="1267497152">
      <w:bodyDiv w:val="1"/>
      <w:marLeft w:val="0"/>
      <w:marRight w:val="0"/>
      <w:marTop w:val="0"/>
      <w:marBottom w:val="0"/>
      <w:divBdr>
        <w:top w:val="none" w:sz="0" w:space="0" w:color="auto"/>
        <w:left w:val="none" w:sz="0" w:space="0" w:color="auto"/>
        <w:bottom w:val="none" w:sz="0" w:space="0" w:color="auto"/>
        <w:right w:val="none" w:sz="0" w:space="0" w:color="auto"/>
      </w:divBdr>
    </w:div>
    <w:div w:id="1276017601">
      <w:bodyDiv w:val="1"/>
      <w:marLeft w:val="0"/>
      <w:marRight w:val="0"/>
      <w:marTop w:val="0"/>
      <w:marBottom w:val="0"/>
      <w:divBdr>
        <w:top w:val="none" w:sz="0" w:space="0" w:color="auto"/>
        <w:left w:val="none" w:sz="0" w:space="0" w:color="auto"/>
        <w:bottom w:val="none" w:sz="0" w:space="0" w:color="auto"/>
        <w:right w:val="none" w:sz="0" w:space="0" w:color="auto"/>
      </w:divBdr>
    </w:div>
    <w:div w:id="1288970364">
      <w:bodyDiv w:val="1"/>
      <w:marLeft w:val="0"/>
      <w:marRight w:val="0"/>
      <w:marTop w:val="0"/>
      <w:marBottom w:val="0"/>
      <w:divBdr>
        <w:top w:val="none" w:sz="0" w:space="0" w:color="auto"/>
        <w:left w:val="none" w:sz="0" w:space="0" w:color="auto"/>
        <w:bottom w:val="none" w:sz="0" w:space="0" w:color="auto"/>
        <w:right w:val="none" w:sz="0" w:space="0" w:color="auto"/>
      </w:divBdr>
    </w:div>
    <w:div w:id="1333606438">
      <w:bodyDiv w:val="1"/>
      <w:marLeft w:val="0"/>
      <w:marRight w:val="0"/>
      <w:marTop w:val="0"/>
      <w:marBottom w:val="0"/>
      <w:divBdr>
        <w:top w:val="none" w:sz="0" w:space="0" w:color="auto"/>
        <w:left w:val="none" w:sz="0" w:space="0" w:color="auto"/>
        <w:bottom w:val="none" w:sz="0" w:space="0" w:color="auto"/>
        <w:right w:val="none" w:sz="0" w:space="0" w:color="auto"/>
      </w:divBdr>
    </w:div>
    <w:div w:id="1334259421">
      <w:bodyDiv w:val="1"/>
      <w:marLeft w:val="0"/>
      <w:marRight w:val="0"/>
      <w:marTop w:val="0"/>
      <w:marBottom w:val="0"/>
      <w:divBdr>
        <w:top w:val="none" w:sz="0" w:space="0" w:color="auto"/>
        <w:left w:val="none" w:sz="0" w:space="0" w:color="auto"/>
        <w:bottom w:val="none" w:sz="0" w:space="0" w:color="auto"/>
        <w:right w:val="none" w:sz="0" w:space="0" w:color="auto"/>
      </w:divBdr>
    </w:div>
    <w:div w:id="1342666083">
      <w:bodyDiv w:val="1"/>
      <w:marLeft w:val="0"/>
      <w:marRight w:val="0"/>
      <w:marTop w:val="0"/>
      <w:marBottom w:val="0"/>
      <w:divBdr>
        <w:top w:val="none" w:sz="0" w:space="0" w:color="auto"/>
        <w:left w:val="none" w:sz="0" w:space="0" w:color="auto"/>
        <w:bottom w:val="none" w:sz="0" w:space="0" w:color="auto"/>
        <w:right w:val="none" w:sz="0" w:space="0" w:color="auto"/>
      </w:divBdr>
    </w:div>
    <w:div w:id="1350448859">
      <w:bodyDiv w:val="1"/>
      <w:marLeft w:val="0"/>
      <w:marRight w:val="0"/>
      <w:marTop w:val="0"/>
      <w:marBottom w:val="0"/>
      <w:divBdr>
        <w:top w:val="none" w:sz="0" w:space="0" w:color="auto"/>
        <w:left w:val="none" w:sz="0" w:space="0" w:color="auto"/>
        <w:bottom w:val="none" w:sz="0" w:space="0" w:color="auto"/>
        <w:right w:val="none" w:sz="0" w:space="0" w:color="auto"/>
      </w:divBdr>
    </w:div>
    <w:div w:id="1401557528">
      <w:bodyDiv w:val="1"/>
      <w:marLeft w:val="0"/>
      <w:marRight w:val="0"/>
      <w:marTop w:val="0"/>
      <w:marBottom w:val="0"/>
      <w:divBdr>
        <w:top w:val="none" w:sz="0" w:space="0" w:color="auto"/>
        <w:left w:val="none" w:sz="0" w:space="0" w:color="auto"/>
        <w:bottom w:val="none" w:sz="0" w:space="0" w:color="auto"/>
        <w:right w:val="none" w:sz="0" w:space="0" w:color="auto"/>
      </w:divBdr>
    </w:div>
    <w:div w:id="1436052586">
      <w:bodyDiv w:val="1"/>
      <w:marLeft w:val="0"/>
      <w:marRight w:val="0"/>
      <w:marTop w:val="0"/>
      <w:marBottom w:val="0"/>
      <w:divBdr>
        <w:top w:val="none" w:sz="0" w:space="0" w:color="auto"/>
        <w:left w:val="none" w:sz="0" w:space="0" w:color="auto"/>
        <w:bottom w:val="none" w:sz="0" w:space="0" w:color="auto"/>
        <w:right w:val="none" w:sz="0" w:space="0" w:color="auto"/>
      </w:divBdr>
    </w:div>
    <w:div w:id="1506092225">
      <w:bodyDiv w:val="1"/>
      <w:marLeft w:val="0"/>
      <w:marRight w:val="0"/>
      <w:marTop w:val="0"/>
      <w:marBottom w:val="0"/>
      <w:divBdr>
        <w:top w:val="none" w:sz="0" w:space="0" w:color="auto"/>
        <w:left w:val="none" w:sz="0" w:space="0" w:color="auto"/>
        <w:bottom w:val="none" w:sz="0" w:space="0" w:color="auto"/>
        <w:right w:val="none" w:sz="0" w:space="0" w:color="auto"/>
      </w:divBdr>
    </w:div>
    <w:div w:id="1521553958">
      <w:bodyDiv w:val="1"/>
      <w:marLeft w:val="0"/>
      <w:marRight w:val="0"/>
      <w:marTop w:val="0"/>
      <w:marBottom w:val="0"/>
      <w:divBdr>
        <w:top w:val="none" w:sz="0" w:space="0" w:color="auto"/>
        <w:left w:val="none" w:sz="0" w:space="0" w:color="auto"/>
        <w:bottom w:val="none" w:sz="0" w:space="0" w:color="auto"/>
        <w:right w:val="none" w:sz="0" w:space="0" w:color="auto"/>
      </w:divBdr>
    </w:div>
    <w:div w:id="1523322985">
      <w:bodyDiv w:val="1"/>
      <w:marLeft w:val="0"/>
      <w:marRight w:val="0"/>
      <w:marTop w:val="0"/>
      <w:marBottom w:val="0"/>
      <w:divBdr>
        <w:top w:val="none" w:sz="0" w:space="0" w:color="auto"/>
        <w:left w:val="none" w:sz="0" w:space="0" w:color="auto"/>
        <w:bottom w:val="none" w:sz="0" w:space="0" w:color="auto"/>
        <w:right w:val="none" w:sz="0" w:space="0" w:color="auto"/>
      </w:divBdr>
    </w:div>
    <w:div w:id="1524438399">
      <w:bodyDiv w:val="1"/>
      <w:marLeft w:val="0"/>
      <w:marRight w:val="0"/>
      <w:marTop w:val="0"/>
      <w:marBottom w:val="0"/>
      <w:divBdr>
        <w:top w:val="none" w:sz="0" w:space="0" w:color="auto"/>
        <w:left w:val="none" w:sz="0" w:space="0" w:color="auto"/>
        <w:bottom w:val="none" w:sz="0" w:space="0" w:color="auto"/>
        <w:right w:val="none" w:sz="0" w:space="0" w:color="auto"/>
      </w:divBdr>
    </w:div>
    <w:div w:id="1531142455">
      <w:bodyDiv w:val="1"/>
      <w:marLeft w:val="0"/>
      <w:marRight w:val="0"/>
      <w:marTop w:val="0"/>
      <w:marBottom w:val="0"/>
      <w:divBdr>
        <w:top w:val="none" w:sz="0" w:space="0" w:color="auto"/>
        <w:left w:val="none" w:sz="0" w:space="0" w:color="auto"/>
        <w:bottom w:val="none" w:sz="0" w:space="0" w:color="auto"/>
        <w:right w:val="none" w:sz="0" w:space="0" w:color="auto"/>
      </w:divBdr>
    </w:div>
    <w:div w:id="1560559129">
      <w:bodyDiv w:val="1"/>
      <w:marLeft w:val="0"/>
      <w:marRight w:val="0"/>
      <w:marTop w:val="0"/>
      <w:marBottom w:val="0"/>
      <w:divBdr>
        <w:top w:val="none" w:sz="0" w:space="0" w:color="auto"/>
        <w:left w:val="none" w:sz="0" w:space="0" w:color="auto"/>
        <w:bottom w:val="none" w:sz="0" w:space="0" w:color="auto"/>
        <w:right w:val="none" w:sz="0" w:space="0" w:color="auto"/>
      </w:divBdr>
    </w:div>
    <w:div w:id="1571817012">
      <w:bodyDiv w:val="1"/>
      <w:marLeft w:val="0"/>
      <w:marRight w:val="0"/>
      <w:marTop w:val="0"/>
      <w:marBottom w:val="0"/>
      <w:divBdr>
        <w:top w:val="none" w:sz="0" w:space="0" w:color="auto"/>
        <w:left w:val="none" w:sz="0" w:space="0" w:color="auto"/>
        <w:bottom w:val="none" w:sz="0" w:space="0" w:color="auto"/>
        <w:right w:val="none" w:sz="0" w:space="0" w:color="auto"/>
      </w:divBdr>
    </w:div>
    <w:div w:id="1637182790">
      <w:bodyDiv w:val="1"/>
      <w:marLeft w:val="0"/>
      <w:marRight w:val="0"/>
      <w:marTop w:val="0"/>
      <w:marBottom w:val="0"/>
      <w:divBdr>
        <w:top w:val="none" w:sz="0" w:space="0" w:color="auto"/>
        <w:left w:val="none" w:sz="0" w:space="0" w:color="auto"/>
        <w:bottom w:val="none" w:sz="0" w:space="0" w:color="auto"/>
        <w:right w:val="none" w:sz="0" w:space="0" w:color="auto"/>
      </w:divBdr>
    </w:div>
    <w:div w:id="1647318150">
      <w:bodyDiv w:val="1"/>
      <w:marLeft w:val="0"/>
      <w:marRight w:val="0"/>
      <w:marTop w:val="0"/>
      <w:marBottom w:val="0"/>
      <w:divBdr>
        <w:top w:val="none" w:sz="0" w:space="0" w:color="auto"/>
        <w:left w:val="none" w:sz="0" w:space="0" w:color="auto"/>
        <w:bottom w:val="none" w:sz="0" w:space="0" w:color="auto"/>
        <w:right w:val="none" w:sz="0" w:space="0" w:color="auto"/>
      </w:divBdr>
    </w:div>
    <w:div w:id="1656836299">
      <w:bodyDiv w:val="1"/>
      <w:marLeft w:val="0"/>
      <w:marRight w:val="0"/>
      <w:marTop w:val="0"/>
      <w:marBottom w:val="0"/>
      <w:divBdr>
        <w:top w:val="none" w:sz="0" w:space="0" w:color="auto"/>
        <w:left w:val="none" w:sz="0" w:space="0" w:color="auto"/>
        <w:bottom w:val="none" w:sz="0" w:space="0" w:color="auto"/>
        <w:right w:val="none" w:sz="0" w:space="0" w:color="auto"/>
      </w:divBdr>
    </w:div>
    <w:div w:id="1657411906">
      <w:bodyDiv w:val="1"/>
      <w:marLeft w:val="0"/>
      <w:marRight w:val="0"/>
      <w:marTop w:val="0"/>
      <w:marBottom w:val="0"/>
      <w:divBdr>
        <w:top w:val="none" w:sz="0" w:space="0" w:color="auto"/>
        <w:left w:val="none" w:sz="0" w:space="0" w:color="auto"/>
        <w:bottom w:val="none" w:sz="0" w:space="0" w:color="auto"/>
        <w:right w:val="none" w:sz="0" w:space="0" w:color="auto"/>
      </w:divBdr>
    </w:div>
    <w:div w:id="1663662437">
      <w:bodyDiv w:val="1"/>
      <w:marLeft w:val="0"/>
      <w:marRight w:val="0"/>
      <w:marTop w:val="0"/>
      <w:marBottom w:val="0"/>
      <w:divBdr>
        <w:top w:val="none" w:sz="0" w:space="0" w:color="auto"/>
        <w:left w:val="none" w:sz="0" w:space="0" w:color="auto"/>
        <w:bottom w:val="none" w:sz="0" w:space="0" w:color="auto"/>
        <w:right w:val="none" w:sz="0" w:space="0" w:color="auto"/>
      </w:divBdr>
    </w:div>
    <w:div w:id="1744447234">
      <w:bodyDiv w:val="1"/>
      <w:marLeft w:val="0"/>
      <w:marRight w:val="0"/>
      <w:marTop w:val="0"/>
      <w:marBottom w:val="0"/>
      <w:divBdr>
        <w:top w:val="none" w:sz="0" w:space="0" w:color="auto"/>
        <w:left w:val="none" w:sz="0" w:space="0" w:color="auto"/>
        <w:bottom w:val="none" w:sz="0" w:space="0" w:color="auto"/>
        <w:right w:val="none" w:sz="0" w:space="0" w:color="auto"/>
      </w:divBdr>
    </w:div>
    <w:div w:id="1776710852">
      <w:bodyDiv w:val="1"/>
      <w:marLeft w:val="0"/>
      <w:marRight w:val="0"/>
      <w:marTop w:val="0"/>
      <w:marBottom w:val="0"/>
      <w:divBdr>
        <w:top w:val="none" w:sz="0" w:space="0" w:color="auto"/>
        <w:left w:val="none" w:sz="0" w:space="0" w:color="auto"/>
        <w:bottom w:val="none" w:sz="0" w:space="0" w:color="auto"/>
        <w:right w:val="none" w:sz="0" w:space="0" w:color="auto"/>
      </w:divBdr>
    </w:div>
    <w:div w:id="1862477220">
      <w:bodyDiv w:val="1"/>
      <w:marLeft w:val="0"/>
      <w:marRight w:val="0"/>
      <w:marTop w:val="0"/>
      <w:marBottom w:val="0"/>
      <w:divBdr>
        <w:top w:val="none" w:sz="0" w:space="0" w:color="auto"/>
        <w:left w:val="none" w:sz="0" w:space="0" w:color="auto"/>
        <w:bottom w:val="none" w:sz="0" w:space="0" w:color="auto"/>
        <w:right w:val="none" w:sz="0" w:space="0" w:color="auto"/>
      </w:divBdr>
    </w:div>
    <w:div w:id="1974554474">
      <w:bodyDiv w:val="1"/>
      <w:marLeft w:val="0"/>
      <w:marRight w:val="0"/>
      <w:marTop w:val="0"/>
      <w:marBottom w:val="0"/>
      <w:divBdr>
        <w:top w:val="none" w:sz="0" w:space="0" w:color="auto"/>
        <w:left w:val="none" w:sz="0" w:space="0" w:color="auto"/>
        <w:bottom w:val="none" w:sz="0" w:space="0" w:color="auto"/>
        <w:right w:val="none" w:sz="0" w:space="0" w:color="auto"/>
      </w:divBdr>
    </w:div>
    <w:div w:id="1991517966">
      <w:bodyDiv w:val="1"/>
      <w:marLeft w:val="0"/>
      <w:marRight w:val="0"/>
      <w:marTop w:val="0"/>
      <w:marBottom w:val="0"/>
      <w:divBdr>
        <w:top w:val="none" w:sz="0" w:space="0" w:color="auto"/>
        <w:left w:val="none" w:sz="0" w:space="0" w:color="auto"/>
        <w:bottom w:val="none" w:sz="0" w:space="0" w:color="auto"/>
        <w:right w:val="none" w:sz="0" w:space="0" w:color="auto"/>
      </w:divBdr>
    </w:div>
    <w:div w:id="2002194667">
      <w:bodyDiv w:val="1"/>
      <w:marLeft w:val="0"/>
      <w:marRight w:val="0"/>
      <w:marTop w:val="0"/>
      <w:marBottom w:val="0"/>
      <w:divBdr>
        <w:top w:val="none" w:sz="0" w:space="0" w:color="auto"/>
        <w:left w:val="none" w:sz="0" w:space="0" w:color="auto"/>
        <w:bottom w:val="none" w:sz="0" w:space="0" w:color="auto"/>
        <w:right w:val="none" w:sz="0" w:space="0" w:color="auto"/>
      </w:divBdr>
    </w:div>
    <w:div w:id="2055302765">
      <w:bodyDiv w:val="1"/>
      <w:marLeft w:val="0"/>
      <w:marRight w:val="0"/>
      <w:marTop w:val="0"/>
      <w:marBottom w:val="0"/>
      <w:divBdr>
        <w:top w:val="none" w:sz="0" w:space="0" w:color="auto"/>
        <w:left w:val="none" w:sz="0" w:space="0" w:color="auto"/>
        <w:bottom w:val="none" w:sz="0" w:space="0" w:color="auto"/>
        <w:right w:val="none" w:sz="0" w:space="0" w:color="auto"/>
      </w:divBdr>
    </w:div>
    <w:div w:id="2084520836">
      <w:bodyDiv w:val="1"/>
      <w:marLeft w:val="0"/>
      <w:marRight w:val="0"/>
      <w:marTop w:val="0"/>
      <w:marBottom w:val="0"/>
      <w:divBdr>
        <w:top w:val="none" w:sz="0" w:space="0" w:color="auto"/>
        <w:left w:val="none" w:sz="0" w:space="0" w:color="auto"/>
        <w:bottom w:val="none" w:sz="0" w:space="0" w:color="auto"/>
        <w:right w:val="none" w:sz="0" w:space="0" w:color="auto"/>
      </w:divBdr>
    </w:div>
    <w:div w:id="2107994096">
      <w:bodyDiv w:val="1"/>
      <w:marLeft w:val="0"/>
      <w:marRight w:val="0"/>
      <w:marTop w:val="0"/>
      <w:marBottom w:val="0"/>
      <w:divBdr>
        <w:top w:val="none" w:sz="0" w:space="0" w:color="auto"/>
        <w:left w:val="none" w:sz="0" w:space="0" w:color="auto"/>
        <w:bottom w:val="none" w:sz="0" w:space="0" w:color="auto"/>
        <w:right w:val="none" w:sz="0" w:space="0" w:color="auto"/>
      </w:divBdr>
    </w:div>
    <w:div w:id="2108382695">
      <w:bodyDiv w:val="1"/>
      <w:marLeft w:val="0"/>
      <w:marRight w:val="0"/>
      <w:marTop w:val="0"/>
      <w:marBottom w:val="0"/>
      <w:divBdr>
        <w:top w:val="none" w:sz="0" w:space="0" w:color="auto"/>
        <w:left w:val="none" w:sz="0" w:space="0" w:color="auto"/>
        <w:bottom w:val="none" w:sz="0" w:space="0" w:color="auto"/>
        <w:right w:val="none" w:sz="0" w:space="0" w:color="auto"/>
      </w:divBdr>
    </w:div>
    <w:div w:id="2120297389">
      <w:bodyDiv w:val="1"/>
      <w:marLeft w:val="0"/>
      <w:marRight w:val="0"/>
      <w:marTop w:val="0"/>
      <w:marBottom w:val="0"/>
      <w:divBdr>
        <w:top w:val="none" w:sz="0" w:space="0" w:color="auto"/>
        <w:left w:val="none" w:sz="0" w:space="0" w:color="auto"/>
        <w:bottom w:val="none" w:sz="0" w:space="0" w:color="auto"/>
        <w:right w:val="none" w:sz="0" w:space="0" w:color="auto"/>
      </w:divBdr>
    </w:div>
    <w:div w:id="21207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Lar142</b:Tag>
    <b:SourceType>Book</b:SourceType>
    <b:Guid>{67F971D2-51AC-4C30-ACE1-1CE5C1D4880A}</b:Guid>
    <b:Author>
      <b:Author>
        <b:NameList>
          <b:Person>
            <b:Last>Larry J. Siegel</b:Last>
            <b:First>Brandon</b:First>
            <b:Middle>C. Welsh</b:Middle>
          </b:Person>
        </b:NameList>
      </b:Author>
    </b:Author>
    <b:Title>Juvenile Delinquency: Theory, Practice, and Law</b:Title>
    <b:Year>2014</b:Year>
    <b:Publisher>Cengage Learning</b:Publisher>
    <b:RefOrder>1</b:RefOrder>
  </b:Source>
  <b:Source>
    <b:Tag>Cog12</b:Tag>
    <b:SourceType>Book</b:SourceType>
    <b:Guid>{201149B3-A5F0-46A4-9E4E-9AFF04407C27}</b:Guid>
    <b:Title>Cognitive Behaviour Therapy: Foundations for Practice</b:Title>
    <b:Year>2012</b:Year>
    <b:Publisher>SAGE</b:Publisher>
    <b:RefOrder>2</b:RefOrder>
  </b:Source>
  <b:Source>
    <b:Tag>JMa95</b:Tag>
    <b:SourceType>Book</b:SourceType>
    <b:Guid>{006459CA-E841-4D56-9992-FDF266518ED2}</b:Guid>
    <b:Author>
      <b:Author>
        <b:NameList>
          <b:Person>
            <b:Last>Williams</b:Last>
            <b:First>J.</b:First>
            <b:Middle>Mark G.</b:Middle>
          </b:Person>
        </b:NameList>
      </b:Author>
    </b:Author>
    <b:Title>The Psychological Treatment of Depression: A Guide to the Theory and Practice of Cognitive Behaviour Therapy</b:Title>
    <b:Year>1995</b:Year>
    <b:Publisher>Psychology Press</b:Publisher>
    <b:RefOrder>3</b:RefOrder>
  </b:Source>
  <b:Source>
    <b:Tag>Jes04</b:Tag>
    <b:SourceType>Book</b:SourceType>
    <b:Guid>{3CB18C05-E9D1-4934-AE40-459EC0E0E47C}</b:Guid>
    <b:Author>
      <b:Author>
        <b:NameList>
          <b:Person>
            <b:Last>Wright</b:Last>
            <b:First>Jesse</b:First>
            <b:Middle>H.</b:Middle>
          </b:Person>
        </b:NameList>
      </b:Author>
    </b:Author>
    <b:Title>Cognitive-behavior Therapy</b:Title>
    <b:Year>2004</b:Year>
    <b:Publisher>American Psychiatric Pub</b:Publisher>
    <b:RefOrder>4</b:RefOrder>
  </b:Source>
  <b:Source>
    <b:Tag>Ron95</b:Tag>
    <b:SourceType>Book</b:SourceType>
    <b:Guid>{FB1AF2B5-DADE-413C-91E2-9BE093AB88C2}</b:Guid>
    <b:Author>
      <b:Author>
        <b:NameList>
          <b:Person>
            <b:Last>Kadden</b:Last>
            <b:First>Ronald</b:First>
          </b:Person>
        </b:NameList>
      </b:Author>
    </b:Author>
    <b:Title>Cognitive-behavioral Coping Skills Therapy Manual: A Clinical Research Guide for Therapists Treating Individuals with Alcohol Abuse and Dependence</b:Title>
    <b:Year>1995</b:Year>
    <b:Publisher>DIANE Publishing</b:Publisher>
    <b:RefOrder>5</b:RefOrder>
  </b:Source>
</b:Sources>
</file>

<file path=customXml/itemProps1.xml><?xml version="1.0" encoding="utf-8"?>
<ds:datastoreItem xmlns:ds="http://schemas.openxmlformats.org/officeDocument/2006/customXml" ds:itemID="{E5CBB2E3-2AF3-4C59-9B02-5A1A5224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namita</dc:creator>
  <cp:lastModifiedBy>JoLynn Kerschner</cp:lastModifiedBy>
  <cp:revision>2</cp:revision>
  <dcterms:created xsi:type="dcterms:W3CDTF">2016-12-07T02:29:00Z</dcterms:created>
  <dcterms:modified xsi:type="dcterms:W3CDTF">2016-12-07T02:29:00Z</dcterms:modified>
</cp:coreProperties>
</file>